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430" w:tblpY="1968"/>
        <w:tblOverlap w:val="never"/>
        <w:tblW w:w="11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985"/>
        <w:gridCol w:w="5593"/>
        <w:gridCol w:w="869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" w:type="dxa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985" w:type="dxa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货物与服务名称</w:t>
            </w:r>
          </w:p>
        </w:tc>
        <w:tc>
          <w:tcPr>
            <w:tcW w:w="5593" w:type="dxa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主要技术参数、保修期、交货时间、响应时间等要求</w:t>
            </w:r>
          </w:p>
        </w:tc>
        <w:tc>
          <w:tcPr>
            <w:tcW w:w="869" w:type="dxa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2233" w:type="dxa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售后服务及验收标准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50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19"/>
                <w:szCs w:val="24"/>
              </w:rPr>
            </w:pPr>
            <w:r>
              <w:rPr>
                <w:rFonts w:hint="eastAsia" w:ascii="Times New Roman" w:hAnsi="Times New Roman"/>
                <w:sz w:val="19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四轮电动巡逻车</w:t>
            </w:r>
          </w:p>
        </w:tc>
        <w:tc>
          <w:tcPr>
            <w:tcW w:w="5593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1.乘客人数：4-5人（含司机）；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2.额定载重：不小于300Kg ；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3.时速：20/30公里/小时（可调速）；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4.续航里程：不低于60公里；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5.制动系统：四轮汽车形式的液压制动系统和独立的驻车制动；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6.充电器：全自动高频充电器；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7.悬挂系统：麦弗逊独立悬挂；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8.电机：直流牵引电机或直流温控电机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9.电机功率：不小于40V/4KW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10.是否封闭：非封闭</w:t>
            </w:r>
          </w:p>
          <w:p>
            <w:pPr>
              <w:spacing w:line="240" w:lineRule="exact"/>
              <w:jc w:val="left"/>
              <w:rPr>
                <w:rFonts w:ascii="Verdana" w:hAnsi="Verdana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/>
                <w:szCs w:val="21"/>
              </w:rPr>
              <w:t>11.配备</w:t>
            </w:r>
            <w:r>
              <w:rPr>
                <w:rFonts w:ascii="Verdana" w:hAnsi="Verdana"/>
                <w:color w:val="333333"/>
                <w:szCs w:val="21"/>
                <w:shd w:val="clear" w:color="auto" w:fill="FFFFFF"/>
              </w:rPr>
              <w:t>巡逻灯、喊话器等巡逻系统</w:t>
            </w:r>
          </w:p>
          <w:p>
            <w:pPr>
              <w:spacing w:line="240" w:lineRule="exact"/>
              <w:jc w:val="left"/>
              <w:rPr>
                <w:rFonts w:ascii="Verdana" w:hAnsi="Verdana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/>
                <w:szCs w:val="21"/>
              </w:rPr>
              <w:t>12.安装运输由乙方负责，质保时间不低于三年，维修响应时间：24小时内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1</w:t>
            </w:r>
          </w:p>
        </w:tc>
        <w:tc>
          <w:tcPr>
            <w:tcW w:w="223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1.安装运输由厂家负责2.质保时间不低于国家要求；</w:t>
            </w:r>
          </w:p>
          <w:p>
            <w:pPr>
              <w:spacing w:line="2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3.厂家终身保修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4.响应时间：24小时内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南门拉闸门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（警务室门口）</w:t>
            </w:r>
          </w:p>
        </w:tc>
        <w:tc>
          <w:tcPr>
            <w:tcW w:w="5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1.材质：铝型材或不锈钢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2.主料规格：75*45*1.2MM（误差&lt;5%）；副料规格：45*32*1.0MM（误差&lt;5%）；高度：1.6M（误差&lt;5%）； 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3.行走轮为带轴承橡胶轮；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4.驱动系统工作电压为220V，有热敏保护器、红外线遇阻返回功能、无触电电路、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Cs w:val="21"/>
              </w:rPr>
              <w:t>磁敏开关限位、电子软启动、缓冲装置等功能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5.带电子滚动显示屏，显示屏面积不小于300*300MM（误差&lt;5%），显示内容用户可自定义，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6.</w:t>
            </w:r>
            <w:r>
              <w:rPr>
                <w:rFonts w:hint="eastAsia" w:ascii="宋体"/>
              </w:rPr>
              <w:t xml:space="preserve"> 安装运输由乙方负责，质保不低于三年，维修响应时间：24小时内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10米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1.安装运输由厂家负责，2.主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材</w:t>
            </w:r>
            <w:r>
              <w:rPr>
                <w:rFonts w:hint="eastAsia" w:ascii="Times New Roman" w:hAnsi="Times New Roman"/>
                <w:szCs w:val="21"/>
              </w:rPr>
              <w:t>质保不低于三年，电机质保不低于五年；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3.响应时间：24小时内</w:t>
            </w:r>
          </w:p>
        </w:tc>
      </w:tr>
    </w:tbl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包</w:t>
      </w:r>
      <w:r>
        <w:rPr>
          <w:rFonts w:hint="eastAsia"/>
          <w:lang w:val="en-US" w:eastAsia="zh-CN"/>
        </w:rPr>
        <w:t>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CF"/>
    <w:rsid w:val="00057314"/>
    <w:rsid w:val="000D77D6"/>
    <w:rsid w:val="00181428"/>
    <w:rsid w:val="00182229"/>
    <w:rsid w:val="00460DBA"/>
    <w:rsid w:val="00496A75"/>
    <w:rsid w:val="006672CC"/>
    <w:rsid w:val="006A6B10"/>
    <w:rsid w:val="006F02FF"/>
    <w:rsid w:val="0079380E"/>
    <w:rsid w:val="008853CF"/>
    <w:rsid w:val="008B5DBC"/>
    <w:rsid w:val="009266C3"/>
    <w:rsid w:val="0098215C"/>
    <w:rsid w:val="00AC4CBB"/>
    <w:rsid w:val="00E82B20"/>
    <w:rsid w:val="1A5831FF"/>
    <w:rsid w:val="5AA7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620</Characters>
  <Lines>5</Lines>
  <Paragraphs>1</Paragraphs>
  <TotalTime>9</TotalTime>
  <ScaleCrop>false</ScaleCrop>
  <LinksUpToDate>false</LinksUpToDate>
  <CharactersWithSpaces>727</CharactersWithSpaces>
  <Application>WPS Office_11.1.0.8389_F1E327BC-269C-435d-A152-05C5408002CA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2019-03-07T06:48:00Z</dcterms:created>
  <dc:creator>lj</dc:creator>
  <cp:lastModifiedBy>可乐加冰</cp:lastModifiedBy>
  <dcterms:modified xsi:type="dcterms:W3CDTF">2019-03-15T01:33:43Z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